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59333">
      <w:pPr>
        <w:ind w:left="0" w:leftChars="0" w:firstLine="0" w:firstLineChars="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附件3</w:t>
      </w:r>
    </w:p>
    <w:p w14:paraId="433E3C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lang w:val="en-US" w:eastAsia="zh-CN"/>
        </w:rPr>
      </w:pPr>
    </w:p>
    <w:p w14:paraId="4CF54E37"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重要信息系统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登记表</w:t>
      </w:r>
      <w:bookmarkEnd w:id="0"/>
    </w:p>
    <w:tbl>
      <w:tblPr>
        <w:tblStyle w:val="2"/>
        <w:tblW w:w="95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275"/>
        <w:gridCol w:w="7600"/>
      </w:tblGrid>
      <w:tr w14:paraId="5859B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627" w:type="dxa"/>
            <w:vMerge w:val="restart"/>
            <w:noWrap w:val="0"/>
            <w:vAlign w:val="center"/>
          </w:tcPr>
          <w:p w14:paraId="6A9E7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基本信息</w:t>
            </w:r>
          </w:p>
        </w:tc>
        <w:tc>
          <w:tcPr>
            <w:tcW w:w="1275" w:type="dxa"/>
            <w:noWrap w:val="0"/>
            <w:vAlign w:val="center"/>
          </w:tcPr>
          <w:p w14:paraId="494EA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系统名称</w:t>
            </w:r>
          </w:p>
        </w:tc>
        <w:tc>
          <w:tcPr>
            <w:tcW w:w="7600" w:type="dxa"/>
            <w:noWrap w:val="0"/>
            <w:vAlign w:val="center"/>
          </w:tcPr>
          <w:p w14:paraId="3C2F0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 w14:paraId="01560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  <w:jc w:val="center"/>
        </w:trPr>
        <w:tc>
          <w:tcPr>
            <w:tcW w:w="627" w:type="dxa"/>
            <w:vMerge w:val="continue"/>
            <w:noWrap w:val="0"/>
            <w:vAlign w:val="center"/>
          </w:tcPr>
          <w:p w14:paraId="74FAF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EC21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功能描述</w:t>
            </w:r>
          </w:p>
        </w:tc>
        <w:tc>
          <w:tcPr>
            <w:tcW w:w="7600" w:type="dxa"/>
            <w:noWrap w:val="0"/>
            <w:vAlign w:val="center"/>
          </w:tcPr>
          <w:p w14:paraId="76237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</w:rPr>
              <w:t>（描述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eastAsia="zh-CN"/>
              </w:rPr>
              <w:t>信息系统支撑的重要业务，实现的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</w:rPr>
              <w:t>主要功能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</w:rPr>
              <w:t>服务范围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</w:rPr>
              <w:t>）</w:t>
            </w:r>
          </w:p>
        </w:tc>
      </w:tr>
      <w:tr w14:paraId="03B68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27" w:type="dxa"/>
            <w:vMerge w:val="continue"/>
            <w:noWrap w:val="0"/>
            <w:vAlign w:val="center"/>
          </w:tcPr>
          <w:p w14:paraId="1DD48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F0B8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IP地址及端口列表</w:t>
            </w:r>
          </w:p>
        </w:tc>
        <w:tc>
          <w:tcPr>
            <w:tcW w:w="7600" w:type="dxa"/>
            <w:noWrap w:val="0"/>
            <w:vAlign w:val="center"/>
          </w:tcPr>
          <w:p w14:paraId="0321C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 w14:paraId="680D6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27" w:type="dxa"/>
            <w:vMerge w:val="continue"/>
            <w:noWrap w:val="0"/>
            <w:vAlign w:val="center"/>
          </w:tcPr>
          <w:p w14:paraId="6147B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6D0C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域名列表</w:t>
            </w:r>
          </w:p>
        </w:tc>
        <w:tc>
          <w:tcPr>
            <w:tcW w:w="7600" w:type="dxa"/>
            <w:noWrap w:val="0"/>
            <w:vAlign w:val="center"/>
          </w:tcPr>
          <w:p w14:paraId="050D3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 w14:paraId="2321B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27" w:type="dxa"/>
            <w:vMerge w:val="continue"/>
            <w:noWrap w:val="0"/>
            <w:vAlign w:val="center"/>
          </w:tcPr>
          <w:p w14:paraId="78B7E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F9D2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用户规模</w:t>
            </w:r>
          </w:p>
        </w:tc>
        <w:tc>
          <w:tcPr>
            <w:tcW w:w="7600" w:type="dxa"/>
            <w:noWrap w:val="0"/>
            <w:vAlign w:val="center"/>
          </w:tcPr>
          <w:p w14:paraId="46695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注册用户数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superscript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万人，月活跃用户数：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人，日均访问量：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次</w:t>
            </w:r>
          </w:p>
        </w:tc>
      </w:tr>
      <w:tr w14:paraId="48C9F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27" w:type="dxa"/>
            <w:vMerge w:val="continue"/>
            <w:noWrap w:val="0"/>
            <w:vAlign w:val="center"/>
          </w:tcPr>
          <w:p w14:paraId="6D199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99DD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等保级别</w:t>
            </w:r>
          </w:p>
        </w:tc>
        <w:tc>
          <w:tcPr>
            <w:tcW w:w="7600" w:type="dxa"/>
            <w:noWrap w:val="0"/>
            <w:vAlign w:val="center"/>
          </w:tcPr>
          <w:p w14:paraId="0BAB8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未定级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一级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二级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三级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四级</w:t>
            </w:r>
          </w:p>
        </w:tc>
      </w:tr>
      <w:tr w14:paraId="5A52B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27" w:type="dxa"/>
            <w:vMerge w:val="restart"/>
            <w:noWrap w:val="0"/>
            <w:vAlign w:val="center"/>
          </w:tcPr>
          <w:p w14:paraId="41012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分类</w:t>
            </w:r>
          </w:p>
        </w:tc>
        <w:tc>
          <w:tcPr>
            <w:tcW w:w="1275" w:type="dxa"/>
            <w:noWrap w:val="0"/>
            <w:vAlign w:val="center"/>
          </w:tcPr>
          <w:p w14:paraId="75715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系统类别</w:t>
            </w:r>
          </w:p>
        </w:tc>
        <w:tc>
          <w:tcPr>
            <w:tcW w:w="7600" w:type="dxa"/>
            <w:noWrap w:val="0"/>
            <w:vAlign w:val="center"/>
          </w:tcPr>
          <w:p w14:paraId="0D103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网站类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办公管理类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生产业务类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公共服务类</w:t>
            </w:r>
          </w:p>
          <w:p w14:paraId="1174A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其他：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</w:tc>
      </w:tr>
      <w:tr w14:paraId="0739B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27" w:type="dxa"/>
            <w:vMerge w:val="continue"/>
            <w:noWrap w:val="0"/>
            <w:vAlign w:val="center"/>
          </w:tcPr>
          <w:p w14:paraId="5C799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668FD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行业/领域类别</w:t>
            </w:r>
          </w:p>
        </w:tc>
        <w:tc>
          <w:tcPr>
            <w:tcW w:w="7600" w:type="dxa"/>
            <w:noWrap w:val="0"/>
            <w:vAlign w:val="center"/>
          </w:tcPr>
          <w:p w14:paraId="2AC32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</w:rPr>
              <w:t>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eastAsia="zh-CN"/>
              </w:rPr>
              <w:t>共通信和信息服务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eastAsia="zh-CN"/>
              </w:rPr>
              <w:t>能源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eastAsia="zh-CN"/>
              </w:rPr>
              <w:t>交通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eastAsia="zh-CN"/>
              </w:rPr>
              <w:t>水利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eastAsia="zh-CN"/>
              </w:rPr>
              <w:t>金融</w:t>
            </w:r>
          </w:p>
          <w:p w14:paraId="0F3CB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教育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医疗卫生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社会保障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市政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广播电视</w:t>
            </w:r>
          </w:p>
          <w:p w14:paraId="16E69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eastAsia="zh-CN"/>
              </w:rPr>
              <w:t>应急管理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eastAsia="zh-CN"/>
              </w:rPr>
              <w:t>电子政务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eastAsia="zh-CN"/>
              </w:rPr>
              <w:t>国防科技工业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eastAsia="zh-CN"/>
              </w:rPr>
              <w:t>互联网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</w:p>
          <w:p w14:paraId="06DFB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其他：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</w:tc>
      </w:tr>
      <w:tr w14:paraId="22BE7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27" w:type="dxa"/>
            <w:vMerge w:val="restart"/>
            <w:noWrap w:val="0"/>
            <w:vAlign w:val="center"/>
          </w:tcPr>
          <w:p w14:paraId="3DF82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管理信息</w:t>
            </w:r>
          </w:p>
        </w:tc>
        <w:tc>
          <w:tcPr>
            <w:tcW w:w="1275" w:type="dxa"/>
            <w:noWrap w:val="0"/>
            <w:vAlign w:val="center"/>
          </w:tcPr>
          <w:p w14:paraId="21F6D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单位全称</w:t>
            </w:r>
          </w:p>
        </w:tc>
        <w:tc>
          <w:tcPr>
            <w:tcW w:w="7600" w:type="dxa"/>
            <w:noWrap w:val="0"/>
            <w:vAlign w:val="center"/>
          </w:tcPr>
          <w:p w14:paraId="155ABDB3"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661C2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27" w:type="dxa"/>
            <w:vMerge w:val="continue"/>
            <w:noWrap w:val="0"/>
            <w:vAlign w:val="center"/>
          </w:tcPr>
          <w:p w14:paraId="1AB7F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E1BB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统一社会信用代码</w:t>
            </w:r>
          </w:p>
        </w:tc>
        <w:tc>
          <w:tcPr>
            <w:tcW w:w="7600" w:type="dxa"/>
            <w:noWrap w:val="0"/>
            <w:vAlign w:val="center"/>
          </w:tcPr>
          <w:p w14:paraId="7587D7DF">
            <w:pPr>
              <w:widowControl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 w14:paraId="30DD2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627" w:type="dxa"/>
            <w:vMerge w:val="continue"/>
            <w:noWrap w:val="0"/>
            <w:vAlign w:val="center"/>
          </w:tcPr>
          <w:p w14:paraId="3C9F6F64"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6168F49">
            <w:pPr>
              <w:widowControl/>
              <w:ind w:firstLine="0" w:firstLineChars="0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黑体" w:eastAsia="黑体" w:cs="Times New Roman"/>
                <w:color w:val="auto"/>
                <w:sz w:val="24"/>
              </w:rPr>
              <w:t>单位地址</w:t>
            </w:r>
          </w:p>
        </w:tc>
        <w:tc>
          <w:tcPr>
            <w:tcW w:w="7600" w:type="dxa"/>
            <w:noWrap w:val="0"/>
            <w:vAlign w:val="center"/>
          </w:tcPr>
          <w:p w14:paraId="26092105">
            <w:pPr>
              <w:widowControl/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（区）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县（区、市）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eastAsia="zh-CN"/>
              </w:rPr>
              <w:t>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eastAsia="zh-CN"/>
              </w:rPr>
              <w:t>号</w:t>
            </w:r>
          </w:p>
          <w:p w14:paraId="3407AFE5">
            <w:pPr>
              <w:widowControl/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行政区划代码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</w:rPr>
              <w:t xml:space="preserve">              </w:t>
            </w:r>
          </w:p>
        </w:tc>
      </w:tr>
      <w:tr w14:paraId="7D31B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627" w:type="dxa"/>
            <w:vMerge w:val="continue"/>
            <w:noWrap w:val="0"/>
            <w:vAlign w:val="center"/>
          </w:tcPr>
          <w:p w14:paraId="6AD38077"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FE4F14B">
            <w:pPr>
              <w:widowControl/>
              <w:ind w:firstLine="0" w:firstLineChars="0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黑体" w:eastAsia="黑体" w:cs="Times New Roman"/>
                <w:color w:val="auto"/>
                <w:sz w:val="24"/>
              </w:rPr>
              <w:t>单位类型</w:t>
            </w:r>
          </w:p>
        </w:tc>
        <w:tc>
          <w:tcPr>
            <w:tcW w:w="7600" w:type="dxa"/>
            <w:noWrap w:val="0"/>
            <w:vAlign w:val="center"/>
          </w:tcPr>
          <w:p w14:paraId="52CC7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国家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机关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事业单位</w:t>
            </w:r>
          </w:p>
          <w:p w14:paraId="4151A9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社会团体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国有及国有控股企业</w:t>
            </w:r>
          </w:p>
          <w:p w14:paraId="74814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民营企业  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         </w:t>
            </w:r>
          </w:p>
        </w:tc>
      </w:tr>
      <w:tr w14:paraId="2BAEF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627" w:type="dxa"/>
            <w:vMerge w:val="continue"/>
            <w:noWrap w:val="0"/>
            <w:vAlign w:val="center"/>
          </w:tcPr>
          <w:p w14:paraId="1FE0EBC8"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706B7F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上级</w:t>
            </w:r>
          </w:p>
          <w:p w14:paraId="01B2E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主管部门</w:t>
            </w:r>
          </w:p>
        </w:tc>
        <w:tc>
          <w:tcPr>
            <w:tcW w:w="7600" w:type="dxa"/>
            <w:noWrap w:val="0"/>
            <w:vAlign w:val="center"/>
          </w:tcPr>
          <w:p w14:paraId="35E96E2E">
            <w:pPr>
              <w:widowControl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有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主管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部门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全称：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14:paraId="7A67F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627" w:type="dxa"/>
            <w:vMerge w:val="continue"/>
            <w:noWrap w:val="0"/>
            <w:vAlign w:val="center"/>
          </w:tcPr>
          <w:p w14:paraId="55A3DE0D">
            <w:pPr>
              <w:ind w:firstLine="0" w:firstLineChars="0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8359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网络安全管理部门及负责人</w:t>
            </w:r>
          </w:p>
        </w:tc>
        <w:tc>
          <w:tcPr>
            <w:tcW w:w="7600" w:type="dxa"/>
            <w:noWrap w:val="0"/>
            <w:vAlign w:val="center"/>
          </w:tcPr>
          <w:p w14:paraId="7F0B1B3C"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是否已明确网络安全管理部门：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是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否</w:t>
            </w:r>
          </w:p>
          <w:p w14:paraId="37A66199"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职    务：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</w:p>
          <w:p w14:paraId="7025CB16"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手    机：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固定电话：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</w:p>
        </w:tc>
      </w:tr>
      <w:tr w14:paraId="4CE4B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627" w:type="dxa"/>
            <w:vMerge w:val="continue"/>
            <w:noWrap w:val="0"/>
            <w:vAlign w:val="center"/>
          </w:tcPr>
          <w:p w14:paraId="762D5327">
            <w:pPr>
              <w:ind w:firstLine="0" w:firstLineChars="0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3DB2E2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黑体" w:eastAsia="黑体" w:cs="Times New Roman"/>
                <w:color w:val="auto"/>
                <w:sz w:val="24"/>
              </w:rPr>
              <w:t>运维单位及联系人</w:t>
            </w:r>
          </w:p>
        </w:tc>
        <w:tc>
          <w:tcPr>
            <w:tcW w:w="7600" w:type="dxa"/>
            <w:noWrap w:val="0"/>
            <w:vAlign w:val="center"/>
          </w:tcPr>
          <w:p w14:paraId="7C2C8D00"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运维单位全称：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                    </w:t>
            </w:r>
          </w:p>
          <w:p w14:paraId="33895A8E"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联系人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姓名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  <w:t>职务：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手    机：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       </w:t>
            </w:r>
          </w:p>
        </w:tc>
      </w:tr>
      <w:tr w14:paraId="274F8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27" w:type="dxa"/>
            <w:vMerge w:val="restart"/>
            <w:noWrap w:val="0"/>
            <w:vAlign w:val="center"/>
          </w:tcPr>
          <w:p w14:paraId="346D11EC">
            <w:pPr>
              <w:widowControl/>
              <w:ind w:firstLine="0" w:firstLineChars="0"/>
              <w:jc w:val="center"/>
              <w:rPr>
                <w:rFonts w:hint="eastAsia" w:ascii="Times New Roman" w:hAnsi="黑体" w:eastAsia="黑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黑体" w:eastAsia="黑体" w:cs="Times New Roman"/>
                <w:color w:val="auto"/>
                <w:sz w:val="24"/>
                <w:lang w:eastAsia="zh-CN"/>
              </w:rPr>
              <w:t>承载数据</w:t>
            </w:r>
          </w:p>
          <w:p w14:paraId="07D2363B">
            <w:pPr>
              <w:widowControl/>
              <w:ind w:firstLine="0" w:firstLineChars="0"/>
              <w:jc w:val="center"/>
              <w:rPr>
                <w:rFonts w:hint="eastAsia" w:ascii="Times New Roman" w:hAnsi="黑体" w:eastAsia="黑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黑体" w:eastAsia="黑体" w:cs="Times New Roman"/>
                <w:color w:val="auto"/>
                <w:sz w:val="24"/>
                <w:lang w:eastAsia="zh-CN"/>
              </w:rPr>
              <w:t>情况</w:t>
            </w:r>
          </w:p>
        </w:tc>
        <w:tc>
          <w:tcPr>
            <w:tcW w:w="1275" w:type="dxa"/>
            <w:noWrap w:val="0"/>
            <w:vAlign w:val="center"/>
          </w:tcPr>
          <w:p w14:paraId="3D952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黑体" w:eastAsia="黑体" w:cs="Times New Roman"/>
                <w:color w:val="auto"/>
                <w:sz w:val="24"/>
              </w:rPr>
              <w:t>数据内容</w:t>
            </w:r>
          </w:p>
        </w:tc>
        <w:tc>
          <w:tcPr>
            <w:tcW w:w="7600" w:type="dxa"/>
            <w:noWrap w:val="0"/>
            <w:vAlign w:val="center"/>
          </w:tcPr>
          <w:p w14:paraId="62F8B263">
            <w:pPr>
              <w:widowControl/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（可多选）</w:t>
            </w:r>
          </w:p>
          <w:p w14:paraId="07F58F13">
            <w:pPr>
              <w:widowControl/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采集、处理、存储重要数据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，涉及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数据内容：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</w:rPr>
              <w:t xml:space="preserve">    </w:t>
            </w:r>
          </w:p>
          <w:p w14:paraId="319C946E">
            <w:pPr>
              <w:widowControl/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采集、处理、存储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eastAsia="zh-CN"/>
              </w:rPr>
              <w:t>万条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个人信息，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eastAsia="zh-CN"/>
              </w:rPr>
              <w:t>万条敏感个人信息</w:t>
            </w:r>
          </w:p>
          <w:p w14:paraId="6A7B60A4"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采集、处理、存储企业、机构敏感信息，涉及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eastAsia="zh-CN"/>
              </w:rPr>
              <w:t>个企业、机构</w:t>
            </w:r>
          </w:p>
          <w:p w14:paraId="65094A5B"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其他类型数据，主要内容：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</w:rPr>
              <w:t xml:space="preserve">    </w:t>
            </w:r>
          </w:p>
        </w:tc>
      </w:tr>
      <w:tr w14:paraId="33C43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27" w:type="dxa"/>
            <w:vMerge w:val="continue"/>
            <w:noWrap w:val="0"/>
            <w:vAlign w:val="center"/>
          </w:tcPr>
          <w:p w14:paraId="51C77343">
            <w:pPr>
              <w:widowControl/>
              <w:ind w:firstLine="0" w:firstLineChars="0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0ED935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黑体" w:eastAsia="黑体" w:cs="Times New Roman"/>
                <w:color w:val="auto"/>
                <w:sz w:val="24"/>
              </w:rPr>
              <w:t>存储位置</w:t>
            </w:r>
          </w:p>
        </w:tc>
        <w:tc>
          <w:tcPr>
            <w:tcW w:w="7600" w:type="dxa"/>
            <w:noWrap w:val="0"/>
            <w:vAlign w:val="center"/>
          </w:tcPr>
          <w:p w14:paraId="4808F2CE">
            <w:pPr>
              <w:widowControl/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全部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内存储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有数据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省外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存储，主要存储地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     </w:t>
            </w:r>
          </w:p>
          <w:p w14:paraId="00EEAEC7">
            <w:pPr>
              <w:widowControl/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有数据境外存储，主要存储地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     </w:t>
            </w:r>
          </w:p>
        </w:tc>
      </w:tr>
      <w:tr w14:paraId="36461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27" w:type="dxa"/>
            <w:vMerge w:val="continue"/>
            <w:noWrap w:val="0"/>
            <w:vAlign w:val="center"/>
          </w:tcPr>
          <w:p w14:paraId="507580A4">
            <w:pPr>
              <w:widowControl/>
              <w:ind w:firstLine="0" w:firstLineChars="0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102B8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黑体" w:eastAsia="黑体" w:cs="Times New Roman"/>
                <w:color w:val="auto"/>
                <w:sz w:val="24"/>
              </w:rPr>
              <w:t>与境外信息系统数据交换</w:t>
            </w:r>
          </w:p>
        </w:tc>
        <w:tc>
          <w:tcPr>
            <w:tcW w:w="7600" w:type="dxa"/>
            <w:noWrap w:val="0"/>
            <w:vAlign w:val="center"/>
          </w:tcPr>
          <w:p w14:paraId="7747FE90">
            <w:pPr>
              <w:widowControl/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不存在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存在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境外国家或组织：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</w:rPr>
              <w:t xml:space="preserve">         </w:t>
            </w:r>
          </w:p>
        </w:tc>
      </w:tr>
      <w:tr w14:paraId="269B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627" w:type="dxa"/>
            <w:vMerge w:val="continue"/>
            <w:noWrap w:val="0"/>
            <w:vAlign w:val="center"/>
          </w:tcPr>
          <w:p w14:paraId="5DD1F920">
            <w:pPr>
              <w:widowControl/>
              <w:ind w:firstLine="0" w:firstLineChars="0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1A5D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黑体" w:eastAsia="黑体" w:cs="Times New Roman"/>
                <w:color w:val="auto"/>
                <w:sz w:val="24"/>
              </w:rPr>
              <w:t>数据加密</w:t>
            </w:r>
          </w:p>
        </w:tc>
        <w:tc>
          <w:tcPr>
            <w:tcW w:w="7600" w:type="dxa"/>
            <w:noWrap w:val="0"/>
            <w:vAlign w:val="center"/>
          </w:tcPr>
          <w:p w14:paraId="347ACF14"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数据存储与传输均加密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数据存储与传输均未加密</w:t>
            </w:r>
          </w:p>
          <w:p w14:paraId="032114BB">
            <w:pPr>
              <w:widowControl/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仅数据存储加密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仅数据传输加密</w:t>
            </w:r>
          </w:p>
        </w:tc>
      </w:tr>
      <w:tr w14:paraId="1AAA3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27" w:type="dxa"/>
            <w:vMerge w:val="restart"/>
            <w:noWrap w:val="0"/>
            <w:vAlign w:val="center"/>
          </w:tcPr>
          <w:p w14:paraId="4B2AC2AD">
            <w:pPr>
              <w:ind w:firstLine="0" w:firstLineChars="0"/>
              <w:jc w:val="center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hint="eastAsia" w:ascii="Times New Roman" w:hAnsi="黑体" w:eastAsia="黑体" w:cs="Times New Roman"/>
                <w:color w:val="auto"/>
                <w:sz w:val="24"/>
                <w:lang w:eastAsia="zh-CN"/>
              </w:rPr>
              <w:t>基础</w:t>
            </w:r>
            <w:r>
              <w:rPr>
                <w:rFonts w:ascii="Times New Roman" w:hAnsi="黑体" w:eastAsia="黑体" w:cs="Times New Roman"/>
                <w:color w:val="auto"/>
                <w:sz w:val="24"/>
              </w:rPr>
              <w:t>环境</w:t>
            </w:r>
          </w:p>
        </w:tc>
        <w:tc>
          <w:tcPr>
            <w:tcW w:w="1275" w:type="dxa"/>
            <w:noWrap w:val="0"/>
            <w:vAlign w:val="center"/>
          </w:tcPr>
          <w:p w14:paraId="6C75BE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Times New Roman" w:hAnsi="Times New Roman" w:eastAsia="黑体" w:cs="Times New Roman"/>
                <w:color w:val="auto"/>
                <w:sz w:val="24"/>
              </w:rPr>
            </w:pPr>
            <w:r>
              <w:rPr>
                <w:rFonts w:ascii="Times New Roman" w:hAnsi="黑体" w:eastAsia="黑体" w:cs="Times New Roman"/>
                <w:color w:val="auto"/>
                <w:sz w:val="24"/>
              </w:rPr>
              <w:t>网络运行环境</w:t>
            </w:r>
          </w:p>
        </w:tc>
        <w:tc>
          <w:tcPr>
            <w:tcW w:w="7600" w:type="dxa"/>
            <w:noWrap w:val="0"/>
            <w:vAlign w:val="center"/>
          </w:tcPr>
          <w:p w14:paraId="400152FA"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与互联网连接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与互联网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逻辑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隔离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与互联网物理隔离</w:t>
            </w:r>
          </w:p>
        </w:tc>
      </w:tr>
      <w:tr w14:paraId="54B89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627" w:type="dxa"/>
            <w:vMerge w:val="continue"/>
            <w:noWrap w:val="0"/>
            <w:vAlign w:val="center"/>
          </w:tcPr>
          <w:p w14:paraId="34D22DC4">
            <w:pPr>
              <w:ind w:firstLine="0" w:firstLineChars="0"/>
              <w:jc w:val="center"/>
              <w:rPr>
                <w:rFonts w:ascii="Times New Roman" w:hAnsi="黑体" w:eastAsia="黑体" w:cs="Times New Roman"/>
                <w:color w:val="auto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01C7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黑体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color w:val="auto"/>
                <w:sz w:val="24"/>
                <w:lang w:val="en-US" w:eastAsia="zh-CN"/>
              </w:rPr>
              <w:t>云平台</w:t>
            </w:r>
          </w:p>
        </w:tc>
        <w:tc>
          <w:tcPr>
            <w:tcW w:w="7600" w:type="dxa"/>
            <w:noWrap w:val="0"/>
            <w:vAlign w:val="center"/>
          </w:tcPr>
          <w:p w14:paraId="6E323143"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未上云</w:t>
            </w:r>
          </w:p>
          <w:p w14:paraId="4B9F830F"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上云部署</w:t>
            </w:r>
          </w:p>
          <w:p w14:paraId="43B2E582">
            <w:pPr>
              <w:spacing w:line="360" w:lineRule="auto"/>
              <w:ind w:firstLine="0" w:firstLineChars="0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云平台名称：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，是否通过云计算服务安全评估：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</w:tc>
      </w:tr>
      <w:tr w14:paraId="02C4F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627" w:type="dxa"/>
            <w:vMerge w:val="continue"/>
            <w:noWrap w:val="0"/>
            <w:vAlign w:val="center"/>
          </w:tcPr>
          <w:p w14:paraId="6DB37F89">
            <w:pPr>
              <w:ind w:firstLine="0" w:firstLineChars="0"/>
              <w:jc w:val="center"/>
              <w:rPr>
                <w:rFonts w:ascii="Times New Roman" w:hAnsi="黑体" w:eastAsia="黑体" w:cs="Times New Roman"/>
                <w:color w:val="auto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114C7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黑体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color w:val="auto"/>
                <w:sz w:val="24"/>
                <w:lang w:val="en-US" w:eastAsia="zh-CN"/>
              </w:rPr>
              <w:t>操作系统</w:t>
            </w:r>
          </w:p>
        </w:tc>
        <w:tc>
          <w:tcPr>
            <w:tcW w:w="7600" w:type="dxa"/>
            <w:noWrap w:val="0"/>
            <w:vAlign w:val="center"/>
          </w:tcPr>
          <w:p w14:paraId="53EC7430"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国产操作系统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国外操作系统   名称：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</w:tc>
      </w:tr>
      <w:tr w14:paraId="022B9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27" w:type="dxa"/>
            <w:vMerge w:val="continue"/>
            <w:noWrap w:val="0"/>
            <w:vAlign w:val="center"/>
          </w:tcPr>
          <w:p w14:paraId="2B4103A6">
            <w:pPr>
              <w:ind w:firstLine="0" w:firstLineChars="0"/>
              <w:jc w:val="center"/>
              <w:rPr>
                <w:rFonts w:ascii="Times New Roman" w:hAnsi="黑体" w:eastAsia="黑体" w:cs="Times New Roman"/>
                <w:color w:val="auto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2CD761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Times New Roman" w:hAnsi="黑体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color w:val="auto"/>
                <w:sz w:val="24"/>
                <w:lang w:val="en-US" w:eastAsia="zh-CN"/>
              </w:rPr>
              <w:t>数据库</w:t>
            </w:r>
          </w:p>
        </w:tc>
        <w:tc>
          <w:tcPr>
            <w:tcW w:w="7600" w:type="dxa"/>
            <w:noWrap w:val="0"/>
            <w:vAlign w:val="center"/>
          </w:tcPr>
          <w:p w14:paraId="00AA0C64"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国产数据库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国外数据库   名称：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</w:tc>
      </w:tr>
      <w:tr w14:paraId="42D32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902" w:type="dxa"/>
            <w:gridSpan w:val="2"/>
            <w:noWrap w:val="0"/>
            <w:vAlign w:val="center"/>
          </w:tcPr>
          <w:p w14:paraId="73AAB2C4">
            <w:pPr>
              <w:ind w:firstLine="0" w:firstLineChars="0"/>
              <w:jc w:val="center"/>
              <w:rPr>
                <w:rFonts w:hint="eastAsia" w:ascii="Times New Roman" w:hAnsi="黑体" w:eastAsia="黑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黑体" w:eastAsia="黑体" w:cs="Times New Roman"/>
                <w:color w:val="auto"/>
                <w:sz w:val="24"/>
                <w:lang w:val="en-US" w:eastAsia="zh-CN"/>
              </w:rPr>
              <w:t>密码应用</w:t>
            </w:r>
          </w:p>
        </w:tc>
        <w:tc>
          <w:tcPr>
            <w:tcW w:w="7600" w:type="dxa"/>
            <w:noWrap w:val="0"/>
            <w:vAlign w:val="center"/>
          </w:tcPr>
          <w:p w14:paraId="195A0EFE"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□未进行密码应用安全性评估</w:t>
            </w:r>
          </w:p>
          <w:p w14:paraId="01926F54"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□已进行密码应用安全性评估</w:t>
            </w:r>
          </w:p>
          <w:p w14:paraId="63A4A6A8">
            <w:pPr>
              <w:spacing w:line="360" w:lineRule="auto"/>
              <w:ind w:firstLine="0" w:firstLineChars="0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密评时间：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密评机构：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密评分数：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</w:tc>
      </w:tr>
      <w:tr w14:paraId="74098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627" w:type="dxa"/>
            <w:noWrap w:val="0"/>
            <w:vAlign w:val="center"/>
          </w:tcPr>
          <w:p w14:paraId="6632CBE8"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</w:rPr>
            </w:pPr>
            <w:r>
              <w:rPr>
                <w:rFonts w:ascii="Times New Roman" w:hAnsi="黑体" w:eastAsia="黑体" w:cs="Times New Roman"/>
                <w:color w:val="auto"/>
                <w:sz w:val="24"/>
              </w:rPr>
              <w:t>运行维护</w:t>
            </w:r>
          </w:p>
        </w:tc>
        <w:tc>
          <w:tcPr>
            <w:tcW w:w="1275" w:type="dxa"/>
            <w:noWrap w:val="0"/>
            <w:vAlign w:val="center"/>
          </w:tcPr>
          <w:p w14:paraId="36408969">
            <w:pPr>
              <w:ind w:firstLine="0" w:firstLineChars="0"/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30"/>
              </w:rPr>
            </w:pPr>
            <w:r>
              <w:rPr>
                <w:rFonts w:ascii="Times New Roman" w:hAnsi="黑体" w:eastAsia="黑体" w:cs="Times New Roman"/>
                <w:color w:val="auto"/>
                <w:sz w:val="24"/>
              </w:rPr>
              <w:t>运维模式</w:t>
            </w:r>
          </w:p>
        </w:tc>
        <w:tc>
          <w:tcPr>
            <w:tcW w:w="7600" w:type="dxa"/>
            <w:noWrap w:val="0"/>
            <w:vAlign w:val="center"/>
          </w:tcPr>
          <w:p w14:paraId="2A4F90DE"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自行运维       </w:t>
            </w:r>
          </w:p>
          <w:p w14:paraId="401B3883"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外包运维</w:t>
            </w:r>
          </w:p>
          <w:p w14:paraId="3A781411"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运维方式：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现场运维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 xml:space="preserve">远程运维   </w:t>
            </w:r>
          </w:p>
        </w:tc>
      </w:tr>
      <w:tr w14:paraId="28B02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902" w:type="dxa"/>
            <w:gridSpan w:val="2"/>
            <w:noWrap w:val="0"/>
            <w:vAlign w:val="center"/>
          </w:tcPr>
          <w:p w14:paraId="414056B6">
            <w:pPr>
              <w:ind w:firstLine="0" w:firstLineChars="0"/>
              <w:jc w:val="center"/>
              <w:rPr>
                <w:rFonts w:hint="eastAsia" w:ascii="Times New Roman" w:hAnsi="黑体" w:eastAsia="黑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黑体" w:eastAsia="黑体" w:cs="Times New Roman"/>
                <w:color w:val="auto"/>
                <w:sz w:val="24"/>
                <w:lang w:eastAsia="zh-CN"/>
              </w:rPr>
              <w:t>识</w:t>
            </w:r>
          </w:p>
          <w:p w14:paraId="319A1394">
            <w:pPr>
              <w:ind w:firstLine="0" w:firstLineChars="0"/>
              <w:jc w:val="center"/>
              <w:rPr>
                <w:rFonts w:hint="eastAsia" w:ascii="Times New Roman" w:hAnsi="黑体" w:eastAsia="黑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黑体" w:eastAsia="黑体" w:cs="Times New Roman"/>
                <w:color w:val="auto"/>
                <w:sz w:val="24"/>
                <w:lang w:eastAsia="zh-CN"/>
              </w:rPr>
              <w:t>别</w:t>
            </w:r>
          </w:p>
          <w:p w14:paraId="7D1D70CC">
            <w:pPr>
              <w:ind w:firstLine="0" w:firstLineChars="0"/>
              <w:jc w:val="center"/>
              <w:rPr>
                <w:rFonts w:hint="eastAsia" w:ascii="Times New Roman" w:hAnsi="黑体" w:eastAsia="黑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黑体" w:eastAsia="黑体" w:cs="Times New Roman"/>
                <w:color w:val="auto"/>
                <w:sz w:val="24"/>
                <w:lang w:eastAsia="zh-CN"/>
              </w:rPr>
              <w:t>情</w:t>
            </w:r>
          </w:p>
          <w:p w14:paraId="413BFF97">
            <w:pPr>
              <w:ind w:firstLine="0" w:firstLineChars="0"/>
              <w:jc w:val="center"/>
              <w:rPr>
                <w:rFonts w:hint="eastAsia" w:ascii="Times New Roman" w:hAnsi="黑体" w:eastAsia="黑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黑体" w:eastAsia="黑体" w:cs="Times New Roman"/>
                <w:color w:val="auto"/>
                <w:sz w:val="24"/>
                <w:lang w:eastAsia="zh-CN"/>
              </w:rPr>
              <w:t>况</w:t>
            </w:r>
          </w:p>
        </w:tc>
        <w:tc>
          <w:tcPr>
            <w:tcW w:w="7600" w:type="dxa"/>
            <w:noWrap w:val="0"/>
            <w:vAlign w:val="center"/>
          </w:tcPr>
          <w:p w14:paraId="0DB4DA4A"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是重要信息系统，符合以下识别指标（可多选）：</w:t>
            </w:r>
          </w:p>
          <w:p w14:paraId="1585CED7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1.承载重要业务，主要为：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;</w:t>
            </w:r>
          </w:p>
          <w:p w14:paraId="191991E5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2.一旦发生网络安全事件，可能造成危害国家安全、社会秩序、经济建设和公共利益的影响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（可填写多项）                ；</w:t>
            </w:r>
          </w:p>
          <w:p w14:paraId="4BA6E265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3.采集、处理、存储重要数据；</w:t>
            </w:r>
          </w:p>
          <w:p w14:paraId="6CB7EB69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4.采集、处理、存储100万条以上个人信息；</w:t>
            </w:r>
          </w:p>
          <w:p w14:paraId="3707900F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5.采集、处理、存储10万条以上敏感个人信息；</w:t>
            </w:r>
          </w:p>
          <w:p w14:paraId="67C32CB5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6.网络安全等级保护级别达到三级以上；</w:t>
            </w:r>
          </w:p>
          <w:p w14:paraId="4A1F137A">
            <w:pPr>
              <w:spacing w:line="360" w:lineRule="auto"/>
              <w:ind w:firstLine="480" w:firstLineChars="200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/>
              </w:rPr>
              <w:t>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7.其他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vertAlign w:val="superscript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 w14:paraId="7837B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9502" w:type="dxa"/>
            <w:gridSpan w:val="3"/>
            <w:noWrap w:val="0"/>
            <w:vAlign w:val="center"/>
          </w:tcPr>
          <w:p w14:paraId="1DC29C6E"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</w:t>
            </w:r>
          </w:p>
          <w:p w14:paraId="01B17D39">
            <w:pPr>
              <w:spacing w:line="360" w:lineRule="auto"/>
              <w:ind w:firstLine="0" w:firstLineChars="0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信息系统运营者签章：</w:t>
            </w:r>
          </w:p>
          <w:p w14:paraId="1DCD5248">
            <w:pPr>
              <w:spacing w:line="360" w:lineRule="auto"/>
              <w:ind w:firstLine="0" w:firstLineChars="0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年   月    日</w:t>
            </w:r>
          </w:p>
        </w:tc>
      </w:tr>
    </w:tbl>
    <w:p w14:paraId="2F4B9811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注：1.无需用户注册的，填“0”；</w:t>
      </w:r>
    </w:p>
    <w:p w14:paraId="01F679F3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none"/>
          <w:lang w:val="en-US" w:eastAsia="zh-CN"/>
        </w:rPr>
        <w:t xml:space="preserve">    2.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行政区划代码参照《中华人民共和国行政区划代码》（GB/T 2260-2007）</w:t>
      </w:r>
    </w:p>
    <w:p w14:paraId="71672FC4">
      <w:pPr>
        <w:spacing w:line="360" w:lineRule="auto"/>
        <w:ind w:firstLine="960" w:firstLineChars="400"/>
        <w:rPr>
          <w:rFonts w:hint="eastAsia" w:ascii="宋体" w:hAnsi="宋体" w:eastAsia="宋体" w:cs="宋体"/>
          <w:color w:val="auto"/>
          <w:kern w:val="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填写，或通过“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none"/>
          <w:lang w:eastAsia="zh-CN"/>
        </w:rPr>
        <w:t>全国行政区划信息查询平台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none"/>
          <w:lang w:eastAsia="zh-CN"/>
        </w:rPr>
        <w:t>查询；</w:t>
      </w:r>
    </w:p>
    <w:p w14:paraId="34D95689">
      <w:pPr>
        <w:spacing w:line="360" w:lineRule="auto"/>
        <w:ind w:firstLine="240" w:firstLineChars="100"/>
        <w:rPr>
          <w:rFonts w:hint="eastAsia" w:ascii="宋体" w:hAnsi="宋体" w:eastAsia="宋体" w:cs="宋体"/>
          <w:color w:val="auto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none"/>
          <w:lang w:val="en-US" w:eastAsia="zh-CN"/>
        </w:rPr>
        <w:t xml:space="preserve">    3.参照本指南第五部分“识别指标”或者本行业、本领域细化指标填写；</w:t>
      </w:r>
    </w:p>
    <w:p w14:paraId="7F3E02CD">
      <w:pPr>
        <w:spacing w:line="360" w:lineRule="auto"/>
        <w:ind w:firstLine="240" w:firstLineChars="100"/>
        <w:rPr>
          <w:rFonts w:hint="default" w:ascii="宋体" w:hAnsi="宋体" w:eastAsia="宋体" w:cs="宋体"/>
          <w:color w:val="auto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u w:val="none"/>
          <w:lang w:val="en-US" w:eastAsia="zh-CN"/>
        </w:rPr>
        <w:t xml:space="preserve">    4.本行业、本领域具体识别指标。</w:t>
      </w:r>
    </w:p>
    <w:p w14:paraId="33F7FB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49F54A-B334-40C3-8B95-F53C2F19E30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5543FD9-E936-493B-8254-BCA16EF9B79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2BF9CE1-9D92-4D65-AF4D-12FAB74204D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B45AB"/>
    <w:rsid w:val="233B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2024-12-31T05:40:00Z</dcterms:created>
  <dc:creator>窦培豪</dc:creator>
  <cp:lastModifiedBy>窦培豪</cp:lastModifiedBy>
  <dcterms:modified xsi:type="dcterms:W3CDTF">2024-12-31T05:41:02Z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A3D0A3488ADF42A6916056555BCDB55B_11</vt:lpwstr>
  </property>
  <property fmtid="{D5CDD505-2E9C-101B-9397-08002B2CF9AE}" pid="4" name="KSOTemplateDocerSaveRecord">
    <vt:lpwstr>eyJoZGlkIjoiOTI4Zjc4ZjVhNmYwMTc3ZDk2MDhhNzczNzg2NWI3MGMiLCJ1c2VySWQiOiI0NjgyMDQxMzYifQ==</vt:lpwstr>
  </property>
</Properties>
</file>